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A1F4" w14:textId="77777777" w:rsidR="00B174D3" w:rsidRDefault="00B174D3" w:rsidP="005A1506">
      <w:pPr>
        <w:rPr>
          <w:b/>
          <w:bCs/>
        </w:rPr>
      </w:pPr>
      <w:r w:rsidRPr="00B174D3">
        <w:rPr>
          <w:b/>
          <w:bCs/>
        </w:rPr>
        <w:t>CT Interactive Achieves Certification in South Africa</w:t>
      </w:r>
    </w:p>
    <w:p w14:paraId="2EA8495C" w14:textId="7F95C325" w:rsidR="00B174D3" w:rsidRPr="009A7657" w:rsidRDefault="00B174D3" w:rsidP="005A1506">
      <w:pPr>
        <w:rPr>
          <w:lang w:val="bg-BG"/>
        </w:rPr>
      </w:pPr>
      <w:r w:rsidRPr="009A7657">
        <w:rPr>
          <w:lang w:val="bg-BG"/>
        </w:rPr>
        <w:t xml:space="preserve">CT Interactive continues its strategic expansion across </w:t>
      </w:r>
      <w:r w:rsidR="00E070A1">
        <w:t>markets</w:t>
      </w:r>
      <w:r w:rsidRPr="009A7657">
        <w:rPr>
          <w:lang w:val="bg-BG"/>
        </w:rPr>
        <w:t xml:space="preserve"> by officially entering South Africa’s regulated iGaming market. This achievement further strengthens the company’s presence in one of the rapidly developing gaming jurisdictions in the region.</w:t>
      </w:r>
    </w:p>
    <w:p w14:paraId="647D02FB" w14:textId="71270ED6" w:rsidR="00B174D3" w:rsidRPr="009A7657" w:rsidRDefault="00B174D3" w:rsidP="005A1506">
      <w:pPr>
        <w:rPr>
          <w:lang w:val="bg-BG"/>
        </w:rPr>
      </w:pPr>
      <w:r w:rsidRPr="009A7657">
        <w:rPr>
          <w:lang w:val="bg-BG"/>
        </w:rPr>
        <w:t xml:space="preserve">As part of the certification process, </w:t>
      </w:r>
      <w:r w:rsidRPr="009A7657">
        <w:rPr>
          <w:b/>
          <w:bCs/>
          <w:lang w:val="bg-BG"/>
        </w:rPr>
        <w:t>20 popular titles</w:t>
      </w:r>
      <w:r w:rsidRPr="009A7657">
        <w:rPr>
          <w:lang w:val="bg-BG"/>
        </w:rPr>
        <w:t xml:space="preserve"> have been approved for launch in South Africa. The certified portfolio includes top-performing games such as </w:t>
      </w:r>
      <w:r w:rsidRPr="009A7657">
        <w:rPr>
          <w:i/>
          <w:iCs/>
          <w:lang w:val="bg-BG"/>
        </w:rPr>
        <w:t>Lucky Clover</w:t>
      </w:r>
      <w:r w:rsidRPr="009A7657">
        <w:rPr>
          <w:lang w:val="bg-BG"/>
        </w:rPr>
        <w:t xml:space="preserve">, </w:t>
      </w:r>
      <w:r w:rsidRPr="009A7657">
        <w:rPr>
          <w:i/>
          <w:iCs/>
          <w:lang w:val="bg-BG"/>
        </w:rPr>
        <w:t>Win Storm</w:t>
      </w:r>
      <w:r w:rsidRPr="009A7657">
        <w:rPr>
          <w:lang w:val="bg-BG"/>
        </w:rPr>
        <w:t xml:space="preserve">, </w:t>
      </w:r>
      <w:r w:rsidRPr="009A7657">
        <w:rPr>
          <w:i/>
          <w:iCs/>
          <w:lang w:val="bg-BG"/>
        </w:rPr>
        <w:t>40 Treasures</w:t>
      </w:r>
      <w:r w:rsidRPr="009A7657">
        <w:rPr>
          <w:lang w:val="bg-BG"/>
        </w:rPr>
        <w:t xml:space="preserve">, </w:t>
      </w:r>
      <w:r w:rsidRPr="009A7657">
        <w:rPr>
          <w:i/>
          <w:iCs/>
          <w:lang w:val="bg-BG"/>
        </w:rPr>
        <w:t>Wild Clover</w:t>
      </w:r>
      <w:r w:rsidRPr="009A7657">
        <w:rPr>
          <w:lang w:val="bg-BG"/>
        </w:rPr>
        <w:t xml:space="preserve">, and </w:t>
      </w:r>
      <w:r w:rsidRPr="009A7657">
        <w:rPr>
          <w:i/>
          <w:iCs/>
          <w:lang w:val="bg-BG"/>
        </w:rPr>
        <w:t>Chilli Fruits</w:t>
      </w:r>
      <w:r w:rsidRPr="009A7657">
        <w:rPr>
          <w:lang w:val="bg-BG"/>
        </w:rPr>
        <w:t>—titles that have consistently demonstrated strong player engagement across multiple international markets.</w:t>
      </w:r>
    </w:p>
    <w:p w14:paraId="786BB747" w14:textId="7E4098E0" w:rsidR="00B174D3" w:rsidRPr="009A7657" w:rsidRDefault="00B174D3" w:rsidP="00B174D3">
      <w:pPr>
        <w:rPr>
          <w:lang w:val="bg-BG"/>
        </w:rPr>
      </w:pPr>
      <w:r w:rsidRPr="009A7657">
        <w:rPr>
          <w:lang w:val="bg-BG"/>
        </w:rPr>
        <w:t xml:space="preserve">“Achieving certification in South Africa is a </w:t>
      </w:r>
      <w:r w:rsidR="00E070A1">
        <w:t>very important</w:t>
      </w:r>
      <w:r w:rsidRPr="009A7657">
        <w:rPr>
          <w:lang w:val="bg-BG"/>
        </w:rPr>
        <w:t xml:space="preserve"> step in our regional expansion strategy,” said </w:t>
      </w:r>
      <w:r w:rsidRPr="00B555C6">
        <w:rPr>
          <w:lang w:val="bg-BG"/>
        </w:rPr>
        <w:t>Martin Ivanov, Chief Operating Officer at CT Interactive.</w:t>
      </w:r>
      <w:r w:rsidRPr="009A7657">
        <w:rPr>
          <w:lang w:val="bg-BG"/>
        </w:rPr>
        <w:t xml:space="preserve"> “Our portfolio is ideally positioned to meet these expectations and deliver immersive, fully compliant gaming experiences.”</w:t>
      </w:r>
    </w:p>
    <w:p w14:paraId="051D702D" w14:textId="3C77A404" w:rsidR="00B174D3" w:rsidRPr="009A7657" w:rsidRDefault="00B174D3" w:rsidP="005A1506">
      <w:pPr>
        <w:rPr>
          <w:lang w:val="bg-BG"/>
        </w:rPr>
      </w:pPr>
      <w:r w:rsidRPr="00B555C6">
        <w:rPr>
          <w:lang w:val="bg-BG"/>
        </w:rPr>
        <w:t>Antonio Donov, Head of Business Development for EMEA and Asia at CT Interactive,</w:t>
      </w:r>
      <w:r w:rsidRPr="009A7657">
        <w:rPr>
          <w:lang w:val="bg-BG"/>
        </w:rPr>
        <w:t xml:space="preserve"> also commented on the achievement: “South Africa represents a key regulated market with significant long-term potential. This certification allows us to support licensed operators with reliable, engaging, and regulation-ready content tailored to local requirements.”</w:t>
      </w:r>
    </w:p>
    <w:p w14:paraId="3512F376" w14:textId="245698FB" w:rsidR="00D05D45" w:rsidRPr="009A7657" w:rsidRDefault="00DB13D6" w:rsidP="00DB13D6">
      <w:pPr>
        <w:rPr>
          <w:lang w:val="bg-BG"/>
        </w:rPr>
      </w:pPr>
      <w:r w:rsidRPr="009A7657">
        <w:rPr>
          <w:lang w:val="bg-BG"/>
        </w:rPr>
        <w:t xml:space="preserve">With this certification, CT Interactive reinforces its position as a trusted provider of compliant gaming solutions, offering South African </w:t>
      </w:r>
      <w:r w:rsidR="00E070A1">
        <w:t>market</w:t>
      </w:r>
      <w:r w:rsidRPr="009A7657">
        <w:rPr>
          <w:lang w:val="bg-BG"/>
        </w:rPr>
        <w:t xml:space="preserve"> access to a diverse and high-quality portfolio that combines engaging design, technical stability, and full adherence to local regulatory standards.</w:t>
      </w:r>
    </w:p>
    <w:sectPr w:rsidR="00D05D45" w:rsidRPr="009A765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8"/>
    <w:rsid w:val="001A316E"/>
    <w:rsid w:val="002C6E88"/>
    <w:rsid w:val="00351A17"/>
    <w:rsid w:val="005A1506"/>
    <w:rsid w:val="008E0324"/>
    <w:rsid w:val="009A7657"/>
    <w:rsid w:val="009E1A4C"/>
    <w:rsid w:val="00B174D3"/>
    <w:rsid w:val="00B555C6"/>
    <w:rsid w:val="00C63E5D"/>
    <w:rsid w:val="00D05D45"/>
    <w:rsid w:val="00DB13D6"/>
    <w:rsid w:val="00DE05B6"/>
    <w:rsid w:val="00E070A1"/>
    <w:rsid w:val="00E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9C88"/>
  <w15:chartTrackingRefBased/>
  <w15:docId w15:val="{89B08BB6-3748-4F59-ACCB-4490FDD3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6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Kirilova</dc:creator>
  <cp:keywords/>
  <dc:description/>
  <cp:lastModifiedBy>Vanesa Kirilova</cp:lastModifiedBy>
  <cp:revision>7</cp:revision>
  <dcterms:created xsi:type="dcterms:W3CDTF">2025-05-21T07:16:00Z</dcterms:created>
  <dcterms:modified xsi:type="dcterms:W3CDTF">2026-01-06T11:28:00Z</dcterms:modified>
</cp:coreProperties>
</file>